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2" w:rsidRPr="00CF4312" w:rsidRDefault="007D4002" w:rsidP="007D4002">
      <w:pPr>
        <w:tabs>
          <w:tab w:val="center" w:pos="7088"/>
        </w:tabs>
        <w:spacing w:before="120" w:after="0" w:line="240" w:lineRule="auto"/>
        <w:jc w:val="right"/>
        <w:rPr>
          <w:rFonts w:ascii="Segoe UI" w:hAnsi="Segoe UI"/>
          <w:b/>
          <w:sz w:val="20"/>
          <w:szCs w:val="20"/>
        </w:rPr>
      </w:pPr>
      <w:r w:rsidRPr="00CF4312">
        <w:rPr>
          <w:rFonts w:ascii="Segoe UI" w:hAnsi="Segoe UI"/>
          <w:b/>
          <w:sz w:val="20"/>
          <w:szCs w:val="20"/>
        </w:rPr>
        <w:t>Příloha 10</w:t>
      </w:r>
    </w:p>
    <w:p w:rsidR="007D4002" w:rsidRDefault="007D4002" w:rsidP="007D4002">
      <w:pPr>
        <w:tabs>
          <w:tab w:val="center" w:pos="7088"/>
        </w:tabs>
        <w:spacing w:before="120" w:after="0" w:line="240" w:lineRule="auto"/>
        <w:rPr>
          <w:rFonts w:ascii="Segoe UI" w:hAnsi="Segoe UI"/>
          <w:sz w:val="20"/>
          <w:szCs w:val="20"/>
        </w:rPr>
      </w:pPr>
    </w:p>
    <w:p w:rsidR="007D4002" w:rsidRPr="004E6AB9" w:rsidRDefault="007D4002" w:rsidP="007D4002">
      <w:pPr>
        <w:pStyle w:val="TITULEKVZVY"/>
        <w:spacing w:after="120"/>
        <w:jc w:val="center"/>
      </w:pPr>
      <w:r w:rsidRPr="004E6AB9">
        <w:t>ČESTNÉ PROHLÁŠENÍ</w:t>
      </w:r>
    </w:p>
    <w:p w:rsidR="007D4002" w:rsidRDefault="007D4002" w:rsidP="007D4002">
      <w:pPr>
        <w:pStyle w:val="TITULEKVZVY"/>
        <w:spacing w:after="120"/>
        <w:jc w:val="center"/>
      </w:pPr>
      <w:r w:rsidRPr="004E6AB9">
        <w:t>k vyloučení dvojího financování</w:t>
      </w:r>
    </w:p>
    <w:p w:rsidR="007D4002" w:rsidRDefault="007D4002" w:rsidP="007D4002"/>
    <w:p w:rsidR="007D4002" w:rsidRPr="00EF7A3E" w:rsidRDefault="007D4002" w:rsidP="007D4002">
      <w:pPr>
        <w:spacing w:after="120" w:line="264" w:lineRule="auto"/>
        <w:jc w:val="both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Upozorňujeme, že je zakázané jakkoli manipulovat s tímto formulářem, každý takový zásah, který následně povede k úmyslnému utajování dvojího financování, bude posuzován jako pochybení žadatele/příjemce s dopady dle platné legislativy! Vyplňujte pouze bílá pole.</w:t>
      </w:r>
    </w:p>
    <w:p w:rsidR="007D4002" w:rsidRPr="00EF7A3E" w:rsidRDefault="007D4002" w:rsidP="007D4002">
      <w:pPr>
        <w:spacing w:after="120" w:line="264" w:lineRule="auto"/>
        <w:jc w:val="both"/>
        <w:rPr>
          <w:rFonts w:eastAsia="Times New Roman" w:cs="Times New Roman"/>
          <w:szCs w:val="20"/>
          <w:shd w:val="clear" w:color="auto" w:fill="FFFFFF"/>
          <w:lang w:eastAsia="cs-CZ"/>
        </w:rPr>
      </w:pP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 xml:space="preserve">Tento formulář vyplňuje a přikládá každý žadatel/příjemce </w:t>
      </w:r>
      <w:r>
        <w:rPr>
          <w:rFonts w:eastAsia="Times New Roman" w:cs="Times New Roman"/>
          <w:szCs w:val="20"/>
          <w:shd w:val="clear" w:color="auto" w:fill="FFFFFF"/>
          <w:lang w:eastAsia="cs-CZ"/>
        </w:rPr>
        <w:t>jako povinnou přílohu žádosti o </w:t>
      </w:r>
      <w:r w:rsidRPr="00EF7A3E">
        <w:rPr>
          <w:rFonts w:eastAsia="Times New Roman" w:cs="Times New Roman"/>
          <w:szCs w:val="20"/>
          <w:shd w:val="clear" w:color="auto" w:fill="FFFFFF"/>
          <w:lang w:eastAsia="cs-CZ"/>
        </w:rPr>
        <w:t>podporu od Státního fondu životního prostředí.</w:t>
      </w:r>
    </w:p>
    <w:tbl>
      <w:tblPr>
        <w:tblStyle w:val="ModFond"/>
        <w:tblW w:w="9067" w:type="dxa"/>
        <w:tblLook w:val="01E0"/>
      </w:tblPr>
      <w:tblGrid>
        <w:gridCol w:w="2547"/>
        <w:gridCol w:w="6520"/>
      </w:tblGrid>
      <w:tr w:rsidR="007D4002" w:rsidTr="00F22E4E">
        <w:trPr>
          <w:cnfStyle w:val="100000000000"/>
        </w:trPr>
        <w:tc>
          <w:tcPr>
            <w:tcW w:w="9067" w:type="dxa"/>
            <w:gridSpan w:val="2"/>
            <w:shd w:val="clear" w:color="auto" w:fill="008A00"/>
          </w:tcPr>
          <w:p w:rsidR="007D4002" w:rsidRPr="00EF7A3E" w:rsidRDefault="007D4002" w:rsidP="00F22E4E">
            <w:pPr>
              <w:pStyle w:val="TabNL"/>
              <w:spacing w:after="0"/>
              <w:jc w:val="center"/>
            </w:pPr>
            <w:r w:rsidRPr="00EF7A3E">
              <w:rPr>
                <w:rFonts w:eastAsia="Calibri"/>
                <w:szCs w:val="22"/>
                <w:lang w:eastAsia="en-US"/>
              </w:rPr>
              <w:t>IDENTIFIKACE OPERACE</w:t>
            </w:r>
          </w:p>
        </w:tc>
      </w:tr>
      <w:tr w:rsidR="007D4002" w:rsidTr="00F22E4E">
        <w:tc>
          <w:tcPr>
            <w:tcW w:w="2547" w:type="dxa"/>
            <w:shd w:val="clear" w:color="auto" w:fill="auto"/>
          </w:tcPr>
          <w:p w:rsidR="007D4002" w:rsidRPr="00EF7A3E" w:rsidRDefault="007D4002" w:rsidP="00F22E4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Poskytovatel podpory:</w:t>
            </w:r>
          </w:p>
        </w:tc>
        <w:tc>
          <w:tcPr>
            <w:tcW w:w="6520" w:type="dxa"/>
          </w:tcPr>
          <w:p w:rsidR="007D4002" w:rsidRPr="00916966" w:rsidRDefault="007D4002" w:rsidP="00F22E4E">
            <w:pPr>
              <w:pStyle w:val="TabtextM"/>
              <w:spacing w:after="0"/>
              <w:rPr>
                <w:rFonts w:cs="Segoe UI"/>
                <w:sz w:val="20"/>
              </w:rPr>
            </w:pPr>
            <w:r w:rsidRPr="00916966">
              <w:rPr>
                <w:rFonts w:cs="Segoe UI"/>
                <w:sz w:val="20"/>
              </w:rPr>
              <w:t>Státní fond životního prostředí České republiky</w:t>
            </w:r>
          </w:p>
        </w:tc>
      </w:tr>
      <w:tr w:rsidR="007D4002" w:rsidTr="00F22E4E">
        <w:tc>
          <w:tcPr>
            <w:tcW w:w="2547" w:type="dxa"/>
          </w:tcPr>
          <w:p w:rsidR="007D4002" w:rsidRPr="00EF7A3E" w:rsidRDefault="007D4002" w:rsidP="00F22E4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Číslo operace</w:t>
            </w:r>
            <w:r>
              <w:rPr>
                <w:rStyle w:val="Znakapoznpodarou"/>
                <w:rFonts w:cs="Segoe UI"/>
                <w:b/>
                <w:bCs/>
                <w:sz w:val="20"/>
              </w:rPr>
              <w:footnoteReference w:id="1"/>
            </w:r>
            <w:r w:rsidRPr="00366626">
              <w:rPr>
                <w:rFonts w:cs="Segoe UI"/>
                <w:b/>
                <w:bCs/>
                <w:sz w:val="20"/>
              </w:rPr>
              <w:t>:</w:t>
            </w:r>
            <w:r w:rsidRPr="00EF7A3E">
              <w:rPr>
                <w:rFonts w:cs="Segoe UI"/>
                <w:b/>
                <w:bCs/>
              </w:rPr>
              <w:t>:</w:t>
            </w:r>
          </w:p>
        </w:tc>
        <w:tc>
          <w:tcPr>
            <w:tcW w:w="6520" w:type="dxa"/>
          </w:tcPr>
          <w:p w:rsidR="007D4002" w:rsidRPr="00071B6A" w:rsidRDefault="007D4002" w:rsidP="00F22E4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7D4002" w:rsidTr="00F22E4E">
        <w:tc>
          <w:tcPr>
            <w:tcW w:w="2547" w:type="dxa"/>
          </w:tcPr>
          <w:p w:rsidR="007D4002" w:rsidRPr="00EF7A3E" w:rsidRDefault="007D4002" w:rsidP="00F22E4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Název/názvy operace:</w:t>
            </w:r>
          </w:p>
        </w:tc>
        <w:tc>
          <w:tcPr>
            <w:tcW w:w="6520" w:type="dxa"/>
          </w:tcPr>
          <w:p w:rsidR="007D4002" w:rsidRPr="00071B6A" w:rsidRDefault="007D4002" w:rsidP="00F22E4E">
            <w:pPr>
              <w:rPr>
                <w:rFonts w:cs="Segoe UI"/>
              </w:rPr>
            </w:pPr>
          </w:p>
        </w:tc>
      </w:tr>
      <w:tr w:rsidR="007D4002" w:rsidTr="00F22E4E">
        <w:tc>
          <w:tcPr>
            <w:tcW w:w="2547" w:type="dxa"/>
          </w:tcPr>
          <w:p w:rsidR="007D4002" w:rsidRPr="00EF7A3E" w:rsidRDefault="007D4002" w:rsidP="00F22E4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 komponenty:</w:t>
            </w:r>
          </w:p>
        </w:tc>
        <w:tc>
          <w:tcPr>
            <w:tcW w:w="6520" w:type="dxa"/>
          </w:tcPr>
          <w:p w:rsidR="007D4002" w:rsidRPr="00B649B9" w:rsidRDefault="007D4002" w:rsidP="00F22E4E">
            <w:pPr>
              <w:rPr>
                <w:rFonts w:ascii="Calibri" w:hAnsi="Calibri"/>
              </w:rPr>
            </w:pPr>
            <w:r w:rsidRPr="00B649B9">
              <w:t>2.5 Renovace budov a ochrana ovzduší</w:t>
            </w:r>
          </w:p>
          <w:p w:rsidR="007D4002" w:rsidRPr="00071B6A" w:rsidRDefault="007D4002" w:rsidP="00F22E4E">
            <w:pPr>
              <w:pStyle w:val="TabtextM"/>
              <w:spacing w:after="0"/>
              <w:rPr>
                <w:rFonts w:cs="Segoe UI"/>
              </w:rPr>
            </w:pPr>
          </w:p>
        </w:tc>
      </w:tr>
      <w:tr w:rsidR="007D4002" w:rsidTr="00F22E4E">
        <w:tc>
          <w:tcPr>
            <w:tcW w:w="2547" w:type="dxa"/>
          </w:tcPr>
          <w:p w:rsidR="007D4002" w:rsidRPr="00EF7A3E" w:rsidRDefault="007D4002" w:rsidP="00F22E4E">
            <w:pPr>
              <w:pStyle w:val="TabtextM"/>
              <w:spacing w:after="0"/>
              <w:rPr>
                <w:rFonts w:cs="Segoe UI"/>
                <w:b/>
                <w:bCs/>
              </w:rPr>
            </w:pPr>
            <w:r w:rsidRPr="00EF7A3E">
              <w:rPr>
                <w:rFonts w:cs="Segoe UI"/>
                <w:b/>
                <w:bCs/>
              </w:rPr>
              <w:t>Název opatření:</w:t>
            </w:r>
          </w:p>
        </w:tc>
        <w:tc>
          <w:tcPr>
            <w:tcW w:w="6520" w:type="dxa"/>
          </w:tcPr>
          <w:p w:rsidR="007D4002" w:rsidRPr="00071B6A" w:rsidRDefault="007D4002" w:rsidP="00F22E4E">
            <w:pPr>
              <w:pStyle w:val="TabtextM"/>
              <w:spacing w:after="0"/>
              <w:rPr>
                <w:rFonts w:cs="Segoe UI"/>
              </w:rPr>
            </w:pPr>
            <w:r w:rsidRPr="00B649B9">
              <w:rPr>
                <w:sz w:val="20"/>
              </w:rPr>
              <w:t xml:space="preserve">2.5.3 </w:t>
            </w:r>
            <w:proofErr w:type="spellStart"/>
            <w:r w:rsidRPr="00B649B9">
              <w:rPr>
                <w:sz w:val="20"/>
              </w:rPr>
              <w:t>Předprojektová</w:t>
            </w:r>
            <w:proofErr w:type="spellEnd"/>
            <w:r w:rsidRPr="00B649B9">
              <w:rPr>
                <w:sz w:val="20"/>
              </w:rPr>
              <w:t xml:space="preserve"> příprava a osvěta zaměřen</w:t>
            </w:r>
            <w:r>
              <w:rPr>
                <w:sz w:val="20"/>
              </w:rPr>
              <w:t>á</w:t>
            </w:r>
            <w:r w:rsidRPr="00B649B9">
              <w:rPr>
                <w:sz w:val="20"/>
              </w:rPr>
              <w:t xml:space="preserve"> na environmentální vzdělávání, výchovu a osvětu</w:t>
            </w:r>
          </w:p>
        </w:tc>
      </w:tr>
    </w:tbl>
    <w:p w:rsidR="007D4002" w:rsidRDefault="007D4002" w:rsidP="007D4002">
      <w:pPr>
        <w:spacing w:after="0" w:line="264" w:lineRule="auto"/>
        <w:rPr>
          <w:rFonts w:eastAsia="Times New Roman" w:cs="Times New Roman"/>
          <w:b/>
          <w:bCs/>
          <w:szCs w:val="20"/>
          <w:lang w:eastAsia="cs-CZ"/>
        </w:rPr>
      </w:pPr>
    </w:p>
    <w:p w:rsidR="007D4002" w:rsidRPr="00EF7A3E" w:rsidRDefault="007D4002" w:rsidP="007D4002">
      <w:pPr>
        <w:spacing w:line="264" w:lineRule="auto"/>
        <w:jc w:val="both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 xml:space="preserve">Já, statutární zástupce žadatele/příjemce, čestně prohlašuji, že na stejné způsobilé výdaje aktivity podpořené z Národního plánu obnovy nečerpám jinou veřejnou podporu podle článku 107 odst. 1 Smlouvy o fungování Evropské unie, podporu z prostředků Unie, které centrálně spravují orgány, agentury, společné podniky a jiné subjekty Unie a která není přímo ani nepřímo pod kontrolou členských států, a ani podporu v režimu de </w:t>
      </w:r>
      <w:proofErr w:type="spellStart"/>
      <w:r w:rsidRPr="00EF7A3E">
        <w:rPr>
          <w:rFonts w:eastAsia="Times New Roman" w:cs="Times New Roman"/>
          <w:b/>
          <w:bCs/>
          <w:szCs w:val="20"/>
          <w:lang w:eastAsia="cs-CZ"/>
        </w:rPr>
        <w:t>minimis</w:t>
      </w:r>
      <w:proofErr w:type="spellEnd"/>
      <w:r w:rsidRPr="00EF7A3E">
        <w:rPr>
          <w:rFonts w:eastAsia="Times New Roman" w:cs="Times New Roman"/>
          <w:b/>
          <w:bCs/>
          <w:szCs w:val="20"/>
          <w:lang w:eastAsia="cs-CZ"/>
        </w:rPr>
        <w:t>.</w:t>
      </w:r>
    </w:p>
    <w:p w:rsidR="007D4002" w:rsidRDefault="007D4002" w:rsidP="007D4002">
      <w:pPr>
        <w:spacing w:line="264" w:lineRule="auto"/>
        <w:jc w:val="both"/>
        <w:rPr>
          <w:rFonts w:eastAsia="Times New Roman" w:cs="Times New Roman"/>
          <w:b/>
          <w:bCs/>
          <w:szCs w:val="20"/>
          <w:lang w:eastAsia="cs-CZ"/>
        </w:rPr>
      </w:pPr>
      <w:r w:rsidRPr="00EF7A3E">
        <w:rPr>
          <w:rFonts w:eastAsia="Times New Roman" w:cs="Times New Roman"/>
          <w:b/>
          <w:bCs/>
          <w:szCs w:val="20"/>
          <w:lang w:eastAsia="cs-CZ"/>
        </w:rPr>
        <w:t>Tedy na stejné způsobilé výdaje nečerpám podporu z jiného fondu nebo nástroje Unie, případně téhož fondu, ani z jiného programu nebo ze státního rozpočtu a dalších veřejných zdrojů.</w:t>
      </w:r>
    </w:p>
    <w:p w:rsidR="007D4002" w:rsidRDefault="007D4002" w:rsidP="007D4002">
      <w:pPr>
        <w:spacing w:line="264" w:lineRule="auto"/>
        <w:jc w:val="both"/>
        <w:rPr>
          <w:rFonts w:eastAsia="Times New Roman" w:cs="Times New Roman"/>
          <w:b/>
          <w:bCs/>
          <w:szCs w:val="20"/>
          <w:lang w:eastAsia="cs-CZ"/>
        </w:rPr>
      </w:pPr>
      <w:r w:rsidRPr="005B5374">
        <w:rPr>
          <w:rFonts w:eastAsia="Times New Roman" w:cs="Times New Roman"/>
          <w:b/>
          <w:bCs/>
          <w:szCs w:val="20"/>
          <w:lang w:eastAsia="cs-CZ"/>
        </w:rPr>
        <w:t>Pro případ, že je/bude zapojen další typ podpory, bu</w:t>
      </w:r>
      <w:r>
        <w:rPr>
          <w:rFonts w:eastAsia="Times New Roman" w:cs="Times New Roman"/>
          <w:b/>
          <w:bCs/>
          <w:szCs w:val="20"/>
          <w:lang w:eastAsia="cs-CZ"/>
        </w:rPr>
        <w:t>du Fond neprodleně informovat a </w:t>
      </w:r>
      <w:r w:rsidRPr="005B5374">
        <w:rPr>
          <w:rFonts w:eastAsia="Times New Roman" w:cs="Times New Roman"/>
          <w:b/>
          <w:bCs/>
          <w:szCs w:val="20"/>
          <w:lang w:eastAsia="cs-CZ"/>
        </w:rPr>
        <w:t>předložím příslušný právní akt, kterým byla podpora přiznána.</w:t>
      </w:r>
    </w:p>
    <w:p w:rsidR="007D4002" w:rsidRPr="005B5374" w:rsidRDefault="007D4002" w:rsidP="007D4002">
      <w:pPr>
        <w:spacing w:after="120" w:line="264" w:lineRule="auto"/>
        <w:jc w:val="both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Prohlašuji, že jsem si vědom právních důsledků (včetně trestněprávních) při uvedení neúplných nebo nepravdivých údajů. </w:t>
      </w:r>
    </w:p>
    <w:p w:rsidR="007D4002" w:rsidRPr="005B5374" w:rsidRDefault="007D4002" w:rsidP="007D4002">
      <w:pPr>
        <w:spacing w:after="120" w:line="264" w:lineRule="auto"/>
        <w:jc w:val="both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Prohlašuji, že jsem oprávněn učinit toto prohlášení, údaje uvedené v tomto prohlášení jsou pravdivé a úplné a jsem si vědom právních následků a sankcí, které vyplývají z uvedení nepravdivých nebo neúplných údajů, a případného trestního stíhání. </w:t>
      </w:r>
    </w:p>
    <w:p w:rsidR="007D4002" w:rsidRPr="005B5374" w:rsidRDefault="007D4002" w:rsidP="007D4002">
      <w:pPr>
        <w:spacing w:after="120" w:line="264" w:lineRule="auto"/>
        <w:jc w:val="both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lastRenderedPageBreak/>
        <w:t>Prohlašuji, že výše uvedené údaje jsou poskytovány dobrovolně a jsou úplné a pravdivé k datu sestavení a podání žádosti o podporu a v souladu se stavem v účetnictví a účetních závěrkách uvedených subjektů.</w:t>
      </w:r>
    </w:p>
    <w:p w:rsidR="007D4002" w:rsidRPr="005B5374" w:rsidRDefault="007D4002" w:rsidP="007D4002">
      <w:pPr>
        <w:spacing w:after="120" w:line="264" w:lineRule="auto"/>
        <w:jc w:val="both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Zavazuji se k tomu, že v případě změny předmětných údajů budu neprodleně informovat poskytovatele dotace o změnách, které nastaly. </w:t>
      </w:r>
    </w:p>
    <w:p w:rsidR="007D4002" w:rsidRDefault="007D4002" w:rsidP="007D4002">
      <w:pPr>
        <w:spacing w:after="120" w:line="264" w:lineRule="auto"/>
        <w:jc w:val="both"/>
        <w:rPr>
          <w:rFonts w:eastAsia="Times New Roman" w:cs="Times New Roman"/>
          <w:szCs w:val="20"/>
          <w:lang w:eastAsia="cs-CZ"/>
        </w:rPr>
      </w:pPr>
      <w:r w:rsidRPr="005B5374">
        <w:rPr>
          <w:rFonts w:eastAsia="Times New Roman" w:cs="Times New Roman"/>
          <w:szCs w:val="20"/>
          <w:lang w:eastAsia="cs-CZ"/>
        </w:rPr>
        <w:t xml:space="preserve">Souhlasím se zpracováním svých osobních údajů obsažených v tomto prohlášení ve smyslu zákona č. 110/2019 Sb., o zpracování osobních údajů z důvodů kontroly a vyloučení </w:t>
      </w:r>
      <w:r>
        <w:rPr>
          <w:rFonts w:eastAsia="Times New Roman" w:cs="Times New Roman"/>
          <w:szCs w:val="20"/>
          <w:lang w:eastAsia="cs-CZ"/>
        </w:rPr>
        <w:t>dvojího financování, a </w:t>
      </w:r>
      <w:r w:rsidRPr="005B5374">
        <w:rPr>
          <w:rFonts w:eastAsia="Times New Roman" w:cs="Times New Roman"/>
          <w:szCs w:val="20"/>
          <w:lang w:eastAsia="cs-CZ"/>
        </w:rPr>
        <w:t>to po celou dobu 10 let ode dne udělení souhlasu. Zároveň jsem si vědom svých práv podle zákona č. 110/2019 Sb., o zpracování osobních údajů.</w:t>
      </w:r>
    </w:p>
    <w:tbl>
      <w:tblPr>
        <w:tblStyle w:val="ModFond"/>
        <w:tblW w:w="9067" w:type="dxa"/>
        <w:tblLook w:val="01E0"/>
      </w:tblPr>
      <w:tblGrid>
        <w:gridCol w:w="2547"/>
        <w:gridCol w:w="6520"/>
      </w:tblGrid>
      <w:tr w:rsidR="007D4002" w:rsidTr="00F22E4E">
        <w:trPr>
          <w:cnfStyle w:val="100000000000"/>
        </w:trPr>
        <w:tc>
          <w:tcPr>
            <w:tcW w:w="2547" w:type="dxa"/>
            <w:shd w:val="clear" w:color="auto" w:fill="008A00"/>
          </w:tcPr>
          <w:p w:rsidR="007D4002" w:rsidRPr="00EF7A3E" w:rsidRDefault="007D4002" w:rsidP="00F22E4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Jméno, příjmení a funkce podpisující osoby vzhledem ke společnosti/organizaci:</w:t>
            </w:r>
          </w:p>
        </w:tc>
        <w:tc>
          <w:tcPr>
            <w:tcW w:w="6520" w:type="dxa"/>
            <w:shd w:val="clear" w:color="auto" w:fill="auto"/>
          </w:tcPr>
          <w:p w:rsidR="007D4002" w:rsidRPr="00071B6A" w:rsidRDefault="007D4002" w:rsidP="00F22E4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7D4002" w:rsidTr="00F22E4E">
        <w:trPr>
          <w:trHeight w:val="467"/>
        </w:trPr>
        <w:tc>
          <w:tcPr>
            <w:tcW w:w="2547" w:type="dxa"/>
            <w:shd w:val="clear" w:color="auto" w:fill="008A00"/>
          </w:tcPr>
          <w:p w:rsidR="007D4002" w:rsidRPr="00EF7A3E" w:rsidRDefault="007D4002" w:rsidP="00F22E4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Podpis:</w:t>
            </w:r>
          </w:p>
        </w:tc>
        <w:tc>
          <w:tcPr>
            <w:tcW w:w="6520" w:type="dxa"/>
          </w:tcPr>
          <w:p w:rsidR="007D4002" w:rsidRPr="00071B6A" w:rsidRDefault="007D4002" w:rsidP="00F22E4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7D4002" w:rsidTr="00F22E4E">
        <w:trPr>
          <w:trHeight w:val="418"/>
        </w:trPr>
        <w:tc>
          <w:tcPr>
            <w:tcW w:w="2547" w:type="dxa"/>
            <w:shd w:val="clear" w:color="auto" w:fill="008A00"/>
          </w:tcPr>
          <w:p w:rsidR="007D4002" w:rsidRPr="00EF7A3E" w:rsidRDefault="007D4002" w:rsidP="00F22E4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Místo:</w:t>
            </w:r>
          </w:p>
        </w:tc>
        <w:tc>
          <w:tcPr>
            <w:tcW w:w="6520" w:type="dxa"/>
          </w:tcPr>
          <w:p w:rsidR="007D4002" w:rsidRPr="00071B6A" w:rsidRDefault="007D4002" w:rsidP="00F22E4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  <w:tr w:rsidR="007D4002" w:rsidTr="00F22E4E">
        <w:trPr>
          <w:trHeight w:val="410"/>
        </w:trPr>
        <w:tc>
          <w:tcPr>
            <w:tcW w:w="2547" w:type="dxa"/>
            <w:shd w:val="clear" w:color="auto" w:fill="008A00"/>
          </w:tcPr>
          <w:p w:rsidR="007D4002" w:rsidRPr="00EF7A3E" w:rsidRDefault="007D4002" w:rsidP="00F22E4E">
            <w:pPr>
              <w:pStyle w:val="TabNL"/>
              <w:spacing w:after="0"/>
              <w:jc w:val="center"/>
              <w:rPr>
                <w:color w:val="FFFFFF" w:themeColor="background1"/>
              </w:rPr>
            </w:pPr>
            <w:r w:rsidRPr="00EF7A3E">
              <w:rPr>
                <w:color w:val="FFFFFF" w:themeColor="background1"/>
              </w:rPr>
              <w:t>Dne:</w:t>
            </w:r>
          </w:p>
        </w:tc>
        <w:tc>
          <w:tcPr>
            <w:tcW w:w="6520" w:type="dxa"/>
          </w:tcPr>
          <w:p w:rsidR="007D4002" w:rsidRPr="00071B6A" w:rsidRDefault="007D4002" w:rsidP="00F22E4E">
            <w:pPr>
              <w:pStyle w:val="TabtextM"/>
              <w:spacing w:after="0"/>
              <w:jc w:val="center"/>
              <w:rPr>
                <w:rFonts w:cs="Segoe UI"/>
              </w:rPr>
            </w:pPr>
          </w:p>
        </w:tc>
      </w:tr>
    </w:tbl>
    <w:p w:rsidR="007D4002" w:rsidRPr="005B5374" w:rsidRDefault="007D4002" w:rsidP="007D4002">
      <w:pPr>
        <w:spacing w:after="120" w:line="264" w:lineRule="auto"/>
        <w:rPr>
          <w:rFonts w:eastAsia="Times New Roman" w:cs="Times New Roman"/>
          <w:szCs w:val="20"/>
          <w:lang w:eastAsia="cs-CZ"/>
        </w:rPr>
      </w:pPr>
    </w:p>
    <w:p w:rsidR="007D4002" w:rsidRPr="00F5599F" w:rsidRDefault="007D4002" w:rsidP="007D4002">
      <w:pPr>
        <w:spacing w:before="120"/>
      </w:pPr>
    </w:p>
    <w:p w:rsidR="007D4002" w:rsidRDefault="007D4002" w:rsidP="007D4002">
      <w:pPr>
        <w:spacing w:before="120"/>
      </w:pPr>
    </w:p>
    <w:p w:rsidR="007D4002" w:rsidRPr="003006D5" w:rsidRDefault="007D4002" w:rsidP="007D4002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</w:p>
    <w:p w:rsidR="007D4002" w:rsidRPr="00F26B26" w:rsidRDefault="007D4002" w:rsidP="007D4002">
      <w:pPr>
        <w:keepNext/>
        <w:spacing w:before="360" w:after="120" w:line="360" w:lineRule="auto"/>
        <w:rPr>
          <w:rFonts w:cs="Segoe UI"/>
          <w:bCs/>
          <w:iCs/>
          <w:szCs w:val="20"/>
        </w:rPr>
      </w:pPr>
    </w:p>
    <w:p w:rsidR="00D268A3" w:rsidRDefault="00490457"/>
    <w:sectPr w:rsidR="00D268A3" w:rsidSect="00F30B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57" w:rsidRDefault="00490457" w:rsidP="007D4002">
      <w:pPr>
        <w:spacing w:after="0" w:line="240" w:lineRule="auto"/>
      </w:pPr>
      <w:r>
        <w:separator/>
      </w:r>
    </w:p>
  </w:endnote>
  <w:endnote w:type="continuationSeparator" w:id="0">
    <w:p w:rsidR="00490457" w:rsidRDefault="00490457" w:rsidP="007D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57" w:rsidRDefault="00490457" w:rsidP="007D4002">
      <w:pPr>
        <w:spacing w:after="0" w:line="240" w:lineRule="auto"/>
      </w:pPr>
      <w:r>
        <w:separator/>
      </w:r>
    </w:p>
  </w:footnote>
  <w:footnote w:type="continuationSeparator" w:id="0">
    <w:p w:rsidR="00490457" w:rsidRDefault="00490457" w:rsidP="007D4002">
      <w:pPr>
        <w:spacing w:after="0" w:line="240" w:lineRule="auto"/>
      </w:pPr>
      <w:r>
        <w:continuationSeparator/>
      </w:r>
    </w:p>
  </w:footnote>
  <w:footnote w:id="1">
    <w:p w:rsidR="007D4002" w:rsidRDefault="007D4002" w:rsidP="007D400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66626">
        <w:rPr>
          <w:sz w:val="16"/>
          <w:szCs w:val="16"/>
        </w:rPr>
        <w:t>Číslem operace je myšleno registrační číslo projektu, které je žadateli přiděleno po podání žádosti. V případě, kdy je čestné prohlášení součástí žádosti o dotaci a žadatel registrační číslo projektu nemá, číslo nevyplňuje.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769" w:rsidRDefault="00BD5769" w:rsidP="00BD5769">
    <w:pPr>
      <w:pStyle w:val="Zhlav"/>
    </w:pPr>
    <w:r>
      <w:rPr>
        <w:noProof/>
        <w:lang w:eastAsia="cs-CZ"/>
      </w:rPr>
      <w:drawing>
        <wp:inline distT="0" distB="0" distL="0" distR="0">
          <wp:extent cx="4651200" cy="680400"/>
          <wp:effectExtent l="0" t="0" r="0" b="571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02957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512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4CD9">
      <w:rPr>
        <w:noProof/>
        <w:lang w:eastAsia="cs-CZ"/>
      </w:rPr>
      <w:drawing>
        <wp:inline distT="0" distB="0" distL="0" distR="0">
          <wp:extent cx="878400" cy="680400"/>
          <wp:effectExtent l="0" t="0" r="0" b="571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8400" cy="6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5769" w:rsidRDefault="00BD576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002"/>
    <w:rsid w:val="001B767C"/>
    <w:rsid w:val="00361C81"/>
    <w:rsid w:val="00490457"/>
    <w:rsid w:val="004D5D3F"/>
    <w:rsid w:val="004F691C"/>
    <w:rsid w:val="00564359"/>
    <w:rsid w:val="00677023"/>
    <w:rsid w:val="007C687B"/>
    <w:rsid w:val="007D4002"/>
    <w:rsid w:val="00BD5769"/>
    <w:rsid w:val="00F3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002"/>
    <w:pPr>
      <w:spacing w:before="0"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Boston 10,Char Char Char1,Char1,Font: Geneva 9,Footnote,Fußnotentextf,Geneva 9,Podrozdzia3,Podrozdział,Schriftart: 10 pt,Schriftart: 8 pt,Schriftart: 9 pt,Text pozn. pod čarou1,Text poznámky pod čiarou 007,f,o,pozn. pod čarou"/>
    <w:basedOn w:val="Normln"/>
    <w:link w:val="TextpoznpodarouChar"/>
    <w:uiPriority w:val="99"/>
    <w:unhideWhenUsed/>
    <w:qFormat/>
    <w:rsid w:val="007D40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Char Char Char1 Char,Char1 Char,Font: Geneva 9 Char,Footnote Char,Fußnotentextf Char,Geneva 9 Char,Podrozdzia3 Char,Podrozdział Char,Schriftart: 10 pt Char,Schriftart: 8 pt Char,Schriftart: 9 pt Char,f Char"/>
    <w:basedOn w:val="Standardnpsmoodstavce"/>
    <w:link w:val="Textpoznpodarou"/>
    <w:uiPriority w:val="99"/>
    <w:qFormat/>
    <w:rsid w:val="007D4002"/>
    <w:rPr>
      <w:sz w:val="20"/>
      <w:szCs w:val="20"/>
    </w:rPr>
  </w:style>
  <w:style w:type="character" w:styleId="Znakapoznpodarou">
    <w:name w:val="footnote reference"/>
    <w:aliases w:val="BVI fnr,Footnote symbol,PGI Fußnote Ziffer"/>
    <w:basedOn w:val="Standardnpsmoodstavce"/>
    <w:uiPriority w:val="99"/>
    <w:unhideWhenUsed/>
    <w:rsid w:val="007D4002"/>
    <w:rPr>
      <w:vertAlign w:val="superscript"/>
    </w:rPr>
  </w:style>
  <w:style w:type="paragraph" w:customStyle="1" w:styleId="TabtextM">
    <w:name w:val="Tab_text_M"/>
    <w:basedOn w:val="Normln"/>
    <w:rsid w:val="007D4002"/>
    <w:pPr>
      <w:spacing w:after="120" w:line="264" w:lineRule="auto"/>
    </w:pPr>
    <w:rPr>
      <w:rFonts w:ascii="Segoe UI" w:eastAsia="Times New Roman" w:hAnsi="Segoe UI" w:cs="Times New Roman"/>
      <w:sz w:val="18"/>
      <w:szCs w:val="20"/>
      <w:lang w:eastAsia="cs-CZ"/>
    </w:rPr>
  </w:style>
  <w:style w:type="paragraph" w:customStyle="1" w:styleId="TabNL">
    <w:name w:val="Tab_N_L"/>
    <w:basedOn w:val="Normln"/>
    <w:rsid w:val="007D4002"/>
    <w:pPr>
      <w:spacing w:after="120" w:line="264" w:lineRule="auto"/>
    </w:pPr>
    <w:rPr>
      <w:rFonts w:ascii="Segoe UI" w:eastAsia="Times New Roman" w:hAnsi="Segoe UI" w:cs="Times New Roman"/>
      <w:b/>
      <w:sz w:val="18"/>
      <w:szCs w:val="20"/>
      <w:lang w:eastAsia="cs-CZ"/>
    </w:rPr>
  </w:style>
  <w:style w:type="table" w:customStyle="1" w:styleId="ModFond">
    <w:name w:val="ModFond"/>
    <w:basedOn w:val="Normlntabulka"/>
    <w:uiPriority w:val="99"/>
    <w:rsid w:val="007D4002"/>
    <w:pPr>
      <w:spacing w:before="0"/>
      <w:jc w:val="left"/>
    </w:pPr>
    <w:rPr>
      <w:rFonts w:ascii="Segoe UI" w:eastAsia="Calibri" w:hAnsi="Segoe UI" w:cs="Times New Roman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cPr>
      <w:vAlign w:val="center"/>
    </w:tcPr>
    <w:tblStylePr w:type="firstRow">
      <w:rPr>
        <w:rFonts w:ascii="Segoe UI" w:hAnsi="Segoe UI"/>
        <w:b w:val="0"/>
        <w:color w:val="FFFFFF"/>
        <w:sz w:val="20"/>
      </w:rPr>
      <w:tblPr/>
      <w:tcPr>
        <w:shd w:val="clear" w:color="auto" w:fill="369929"/>
      </w:tcPr>
    </w:tblStylePr>
  </w:style>
  <w:style w:type="paragraph" w:customStyle="1" w:styleId="TITULEKVZVY">
    <w:name w:val="TITULEK VÝZVY"/>
    <w:basedOn w:val="Normln"/>
    <w:link w:val="TITULEKVZVYChar"/>
    <w:qFormat/>
    <w:rsid w:val="007D4002"/>
    <w:pPr>
      <w:spacing w:after="360" w:line="264" w:lineRule="auto"/>
      <w:contextualSpacing/>
    </w:pPr>
    <w:rPr>
      <w:rFonts w:ascii="Segoe UI" w:eastAsia="Calibri" w:hAnsi="Segoe UI" w:cs="Times New Roman"/>
      <w:b/>
      <w:caps/>
      <w:color w:val="73767D"/>
      <w:sz w:val="36"/>
      <w:szCs w:val="28"/>
    </w:rPr>
  </w:style>
  <w:style w:type="character" w:customStyle="1" w:styleId="TITULEKVZVYChar">
    <w:name w:val="TITULEK VÝZVY Char"/>
    <w:link w:val="TITULEKVZVY"/>
    <w:rsid w:val="007D4002"/>
    <w:rPr>
      <w:rFonts w:ascii="Segoe UI" w:eastAsia="Calibri" w:hAnsi="Segoe UI" w:cs="Times New Roman"/>
      <w:b/>
      <w:caps/>
      <w:color w:val="73767D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BD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5769"/>
  </w:style>
  <w:style w:type="paragraph" w:styleId="Zpat">
    <w:name w:val="footer"/>
    <w:basedOn w:val="Normln"/>
    <w:link w:val="ZpatChar"/>
    <w:uiPriority w:val="99"/>
    <w:semiHidden/>
    <w:unhideWhenUsed/>
    <w:rsid w:val="00BD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D5769"/>
  </w:style>
  <w:style w:type="paragraph" w:styleId="Textbubliny">
    <w:name w:val="Balloon Text"/>
    <w:basedOn w:val="Normln"/>
    <w:link w:val="TextbublinyChar"/>
    <w:uiPriority w:val="99"/>
    <w:semiHidden/>
    <w:unhideWhenUsed/>
    <w:rsid w:val="00BD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2</cp:revision>
  <dcterms:created xsi:type="dcterms:W3CDTF">2023-11-10T17:37:00Z</dcterms:created>
  <dcterms:modified xsi:type="dcterms:W3CDTF">2023-11-10T17:37:00Z</dcterms:modified>
</cp:coreProperties>
</file>